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B78C" w14:textId="77777777" w:rsidR="006F57F2" w:rsidRDefault="00BD6AEE" w:rsidP="00BD6AEE">
      <w:pPr>
        <w:spacing w:after="0" w:line="240" w:lineRule="auto"/>
        <w:rPr>
          <w:rFonts w:eastAsia="Times New Roman" w:cstheme="minorHAnsi"/>
          <w:b/>
          <w:bCs/>
          <w:sz w:val="28"/>
          <w:szCs w:val="28"/>
        </w:rPr>
      </w:pPr>
      <w:r w:rsidRPr="002142E6">
        <w:rPr>
          <w:rFonts w:eastAsia="Times New Roman" w:cstheme="minorHAnsi"/>
          <w:b/>
          <w:bCs/>
          <w:sz w:val="28"/>
          <w:szCs w:val="28"/>
        </w:rPr>
        <w:t>Phi Theta Kappa Alumni Hall of Honor</w:t>
      </w:r>
    </w:p>
    <w:p w14:paraId="7871713F" w14:textId="734AFBAC" w:rsidR="00BD6AEE" w:rsidRPr="002142E6" w:rsidRDefault="006F57F2" w:rsidP="00BD6AEE">
      <w:pPr>
        <w:spacing w:after="0" w:line="240" w:lineRule="auto"/>
        <w:rPr>
          <w:rFonts w:eastAsia="Times New Roman" w:cstheme="minorHAnsi"/>
        </w:rPr>
      </w:pPr>
      <w:r w:rsidRPr="006F57F2">
        <w:rPr>
          <w:rFonts w:eastAsia="Times New Roman" w:cstheme="minorHAnsi"/>
          <w:i/>
          <w:iCs/>
          <w:sz w:val="24"/>
          <w:szCs w:val="24"/>
        </w:rPr>
        <w:t>(previously Alumni Appreciation Award)</w:t>
      </w:r>
      <w:r w:rsidR="00BD6AEE" w:rsidRPr="002142E6">
        <w:rPr>
          <w:rFonts w:eastAsia="Times New Roman" w:cstheme="minorHAnsi"/>
          <w:sz w:val="28"/>
          <w:szCs w:val="28"/>
        </w:rPr>
        <w:br/>
      </w:r>
      <w:r w:rsidR="00BD6AEE" w:rsidRPr="00574C6F">
        <w:rPr>
          <w:rFonts w:ascii="Times New Roman" w:eastAsia="Times New Roman" w:hAnsi="Times New Roman" w:cs="Times New Roman"/>
          <w:sz w:val="24"/>
          <w:szCs w:val="24"/>
        </w:rPr>
        <w:br/>
      </w:r>
      <w:r w:rsidR="00BD6AEE" w:rsidRPr="002142E6">
        <w:rPr>
          <w:rFonts w:eastAsia="Times New Roman" w:cstheme="minorHAnsi"/>
        </w:rPr>
        <w:t xml:space="preserve">Alumni Hall of Honor recipients are selected based on the alumni’s positive impact on chapters, the region, and individual Phi Theta Kappa members. </w:t>
      </w:r>
      <w:r w:rsidR="00BD6AEE" w:rsidRPr="002142E6">
        <w:rPr>
          <w:rFonts w:eastAsia="Times New Roman" w:cstheme="minorHAnsi"/>
        </w:rPr>
        <w:br/>
      </w:r>
      <w:r w:rsidR="00BD6AEE" w:rsidRPr="002142E6">
        <w:rPr>
          <w:rFonts w:eastAsia="Times New Roman" w:cstheme="minorHAnsi"/>
        </w:rPr>
        <w:br/>
        <w:t xml:space="preserve">Phi Theta Kappa chapters and regions are encouraged to recognize supportive alumni by nominating them for the Alumni Hall of Honor. </w:t>
      </w:r>
    </w:p>
    <w:p w14:paraId="642370A4" w14:textId="77777777" w:rsidR="00BD6AEE" w:rsidRPr="002142E6" w:rsidRDefault="00BD6AEE" w:rsidP="00BD6AEE">
      <w:pPr>
        <w:spacing w:after="0" w:line="240" w:lineRule="auto"/>
        <w:rPr>
          <w:rFonts w:eastAsia="Times New Roman" w:cstheme="minorHAnsi"/>
        </w:rPr>
      </w:pPr>
    </w:p>
    <w:p w14:paraId="0AE48DAB" w14:textId="6DDBAB1F" w:rsidR="00594F95" w:rsidRPr="002142E6" w:rsidRDefault="00BD6AEE" w:rsidP="00594F95">
      <w:pPr>
        <w:spacing w:after="0" w:line="240" w:lineRule="auto"/>
        <w:rPr>
          <w:rFonts w:eastAsia="Times New Roman" w:cstheme="minorHAnsi"/>
        </w:rPr>
      </w:pPr>
      <w:r w:rsidRPr="002142E6">
        <w:rPr>
          <w:rFonts w:eastAsia="Times New Roman" w:cstheme="minorHAnsi"/>
        </w:rPr>
        <w:t xml:space="preserve">A chapter advisor, on behalf of the chapter, may nominate one alumnus annually, and a regional coordinator, on behalf of the region, may nominate one alumnus annually. </w:t>
      </w:r>
      <w:r w:rsidRPr="002142E6">
        <w:rPr>
          <w:rFonts w:eastAsia="Times New Roman" w:cstheme="minorHAnsi"/>
        </w:rPr>
        <w:br/>
      </w:r>
      <w:r w:rsidRPr="002142E6">
        <w:rPr>
          <w:rFonts w:eastAsia="Times New Roman" w:cstheme="minorHAnsi"/>
        </w:rPr>
        <w:br/>
        <w:t xml:space="preserve">• Nominees must have PTK alumni status for at least three years by January </w:t>
      </w:r>
      <w:r w:rsidR="00574C6F" w:rsidRPr="002142E6">
        <w:rPr>
          <w:rFonts w:eastAsia="Times New Roman" w:cstheme="minorHAnsi"/>
        </w:rPr>
        <w:t>31</w:t>
      </w:r>
      <w:r w:rsidRPr="002142E6">
        <w:rPr>
          <w:rFonts w:eastAsia="Times New Roman" w:cstheme="minorHAnsi"/>
        </w:rPr>
        <w:t>, 202</w:t>
      </w:r>
      <w:r w:rsidR="00574C6F" w:rsidRPr="002142E6">
        <w:rPr>
          <w:rFonts w:eastAsia="Times New Roman" w:cstheme="minorHAnsi"/>
        </w:rPr>
        <w:t>2</w:t>
      </w:r>
      <w:r w:rsidRPr="002142E6">
        <w:rPr>
          <w:rFonts w:eastAsia="Times New Roman" w:cstheme="minorHAnsi"/>
        </w:rPr>
        <w:t xml:space="preserve">. </w:t>
      </w:r>
      <w:r w:rsidRPr="002142E6">
        <w:rPr>
          <w:rFonts w:eastAsia="Times New Roman" w:cstheme="minorHAnsi"/>
        </w:rPr>
        <w:br/>
        <w:t xml:space="preserve">• Affiliation with an Alumni Association is NOT required to be nominated. </w:t>
      </w:r>
      <w:r w:rsidRPr="002142E6">
        <w:rPr>
          <w:rFonts w:eastAsia="Times New Roman" w:cstheme="minorHAnsi"/>
        </w:rPr>
        <w:br/>
        <w:t xml:space="preserve">• An alumnus may </w:t>
      </w:r>
      <w:r w:rsidR="00DD7225" w:rsidRPr="002142E6">
        <w:rPr>
          <w:rFonts w:eastAsia="Times New Roman" w:cstheme="minorHAnsi"/>
        </w:rPr>
        <w:t>only receive this award once.</w:t>
      </w:r>
    </w:p>
    <w:p w14:paraId="35CE0F16" w14:textId="7A203B3F" w:rsidR="00594F95" w:rsidRPr="002142E6" w:rsidRDefault="00594F95" w:rsidP="00594F95">
      <w:pPr>
        <w:spacing w:after="0" w:line="240" w:lineRule="auto"/>
        <w:rPr>
          <w:rFonts w:eastAsia="Times New Roman" w:cstheme="minorHAnsi"/>
        </w:rPr>
      </w:pPr>
      <w:r w:rsidRPr="002142E6">
        <w:rPr>
          <w:rFonts w:eastAsia="Times New Roman" w:cstheme="minorHAnsi"/>
        </w:rPr>
        <w:t xml:space="preserve">• All previous recipients of the Alumni Award of Appreciation and the </w:t>
      </w:r>
      <w:r w:rsidRPr="002142E6">
        <w:rPr>
          <w:rFonts w:eastAsia="Times New Roman" w:cstheme="minorHAnsi"/>
          <w:sz w:val="20"/>
          <w:szCs w:val="20"/>
        </w:rPr>
        <w:t>Board</w:t>
      </w:r>
      <w:r w:rsidRPr="002142E6">
        <w:rPr>
          <w:rFonts w:eastAsia="Times New Roman" w:cstheme="minorHAnsi"/>
        </w:rPr>
        <w:t xml:space="preserve"> of Directors Alumni Achievement Award will be </w:t>
      </w:r>
      <w:r w:rsidR="006F57F2">
        <w:rPr>
          <w:rFonts w:eastAsia="Times New Roman" w:cstheme="minorHAnsi"/>
        </w:rPr>
        <w:t xml:space="preserve">legacy additions </w:t>
      </w:r>
      <w:r w:rsidRPr="002142E6">
        <w:rPr>
          <w:rFonts w:eastAsia="Times New Roman" w:cstheme="minorHAnsi"/>
        </w:rPr>
        <w:t xml:space="preserve">to the Alumni Hall of Honor. </w:t>
      </w:r>
    </w:p>
    <w:p w14:paraId="790C19CB" w14:textId="62C9E9EE" w:rsidR="00594F95" w:rsidRPr="002142E6" w:rsidRDefault="00594F95" w:rsidP="00594F95">
      <w:pPr>
        <w:spacing w:after="0" w:line="240" w:lineRule="auto"/>
        <w:rPr>
          <w:rFonts w:eastAsia="Times New Roman" w:cstheme="minorHAnsi"/>
        </w:rPr>
      </w:pPr>
      <w:r w:rsidRPr="002142E6">
        <w:rPr>
          <w:rFonts w:eastAsia="Times New Roman" w:cstheme="minorHAnsi"/>
        </w:rPr>
        <w:t>• Alumni Advisory Board members are not eligible for the Alumni Hall of Honor Award while serving their three-year term</w:t>
      </w:r>
      <w:r w:rsidR="00C62B2C" w:rsidRPr="002142E6">
        <w:rPr>
          <w:rFonts w:eastAsia="Times New Roman" w:cstheme="minorHAnsi"/>
        </w:rPr>
        <w:t>s</w:t>
      </w:r>
      <w:r w:rsidRPr="002142E6">
        <w:rPr>
          <w:rFonts w:eastAsia="Times New Roman" w:cstheme="minorHAnsi"/>
        </w:rPr>
        <w:t xml:space="preserve"> but may be nominated after the term is complete.</w:t>
      </w:r>
    </w:p>
    <w:p w14:paraId="2BC87383" w14:textId="1F40B8ED" w:rsidR="00C62B2C" w:rsidRPr="002142E6" w:rsidRDefault="00594F95" w:rsidP="00594F95">
      <w:pPr>
        <w:spacing w:after="0" w:line="240" w:lineRule="auto"/>
        <w:rPr>
          <w:rFonts w:eastAsia="Times New Roman" w:cstheme="minorHAnsi"/>
        </w:rPr>
      </w:pPr>
      <w:r w:rsidRPr="002142E6">
        <w:rPr>
          <w:rFonts w:eastAsia="Times New Roman" w:cstheme="minorHAnsi"/>
        </w:rPr>
        <w:br/>
      </w:r>
      <w:r w:rsidR="00BD6AEE" w:rsidRPr="002142E6">
        <w:rPr>
          <w:rFonts w:eastAsia="Times New Roman" w:cstheme="minorHAnsi"/>
        </w:rPr>
        <w:t xml:space="preserve">One nominee per </w:t>
      </w:r>
      <w:r w:rsidR="00DD7225" w:rsidRPr="002142E6">
        <w:rPr>
          <w:rFonts w:eastAsia="Times New Roman" w:cstheme="minorHAnsi"/>
        </w:rPr>
        <w:t>Region</w:t>
      </w:r>
      <w:r w:rsidR="00BD6AEE" w:rsidRPr="002142E6">
        <w:rPr>
          <w:rFonts w:eastAsia="Times New Roman" w:cstheme="minorHAnsi"/>
        </w:rPr>
        <w:t xml:space="preserve"> will be chosen to receive the Alumni </w:t>
      </w:r>
      <w:r w:rsidR="00DD7225" w:rsidRPr="002142E6">
        <w:rPr>
          <w:rFonts w:eastAsia="Times New Roman" w:cstheme="minorHAnsi"/>
        </w:rPr>
        <w:t>Hall of Honor Award.</w:t>
      </w:r>
    </w:p>
    <w:p w14:paraId="128E22C4" w14:textId="77777777" w:rsidR="00FF6F05" w:rsidRDefault="00DD7225" w:rsidP="00594F95">
      <w:pPr>
        <w:spacing w:after="0" w:line="240" w:lineRule="auto"/>
        <w:rPr>
          <w:rFonts w:eastAsia="Times New Roman" w:cstheme="minorHAnsi"/>
        </w:rPr>
      </w:pPr>
      <w:r w:rsidRPr="002142E6">
        <w:rPr>
          <w:rFonts w:eastAsia="Times New Roman" w:cstheme="minorHAnsi"/>
        </w:rPr>
        <w:t xml:space="preserve"> </w:t>
      </w:r>
      <w:r w:rsidR="00BD6AEE" w:rsidRPr="002142E6">
        <w:rPr>
          <w:rFonts w:eastAsia="Times New Roman" w:cstheme="minorHAnsi"/>
        </w:rPr>
        <w:t xml:space="preserve"> </w:t>
      </w:r>
      <w:r w:rsidR="00BD6AEE" w:rsidRPr="002142E6">
        <w:rPr>
          <w:rFonts w:eastAsia="Times New Roman" w:cstheme="minorHAnsi"/>
        </w:rPr>
        <w:br/>
        <w:t>• Award recipients will be n</w:t>
      </w:r>
      <w:r w:rsidR="00574C6F" w:rsidRPr="002142E6">
        <w:rPr>
          <w:rFonts w:eastAsia="Times New Roman" w:cstheme="minorHAnsi"/>
        </w:rPr>
        <w:t xml:space="preserve">otified prior to </w:t>
      </w:r>
      <w:r w:rsidR="00377E41" w:rsidRPr="002142E6">
        <w:rPr>
          <w:rFonts w:eastAsia="Times New Roman" w:cstheme="minorHAnsi"/>
        </w:rPr>
        <w:t xml:space="preserve">PTK </w:t>
      </w:r>
      <w:r w:rsidR="00574C6F" w:rsidRPr="002142E6">
        <w:rPr>
          <w:rFonts w:eastAsia="Times New Roman" w:cstheme="minorHAnsi"/>
        </w:rPr>
        <w:t>Catalyst 2022.</w:t>
      </w:r>
      <w:r w:rsidR="00BD6AEE" w:rsidRPr="002142E6">
        <w:rPr>
          <w:rFonts w:eastAsia="Times New Roman" w:cstheme="minorHAnsi"/>
        </w:rPr>
        <w:t xml:space="preserve"> </w:t>
      </w:r>
      <w:r w:rsidR="00BD6AEE" w:rsidRPr="002142E6">
        <w:rPr>
          <w:rFonts w:eastAsia="Times New Roman" w:cstheme="minorHAnsi"/>
        </w:rPr>
        <w:br/>
        <w:t>• Attendance at PTK Catalyst is encouraged but not required for nomination or consideration for the award</w:t>
      </w:r>
      <w:r w:rsidRPr="002142E6">
        <w:rPr>
          <w:rFonts w:eastAsia="Times New Roman" w:cstheme="minorHAnsi"/>
        </w:rPr>
        <w:t>.</w:t>
      </w:r>
      <w:r w:rsidR="00BD6AEE" w:rsidRPr="002142E6">
        <w:rPr>
          <w:rFonts w:eastAsia="Times New Roman" w:cstheme="minorHAnsi"/>
        </w:rPr>
        <w:t xml:space="preserve"> </w:t>
      </w:r>
      <w:r w:rsidR="00BD6AEE" w:rsidRPr="002142E6">
        <w:rPr>
          <w:rFonts w:eastAsia="Times New Roman" w:cstheme="minorHAnsi"/>
        </w:rPr>
        <w:br/>
        <w:t xml:space="preserve">• A list of nominees will be provided to each regional coordinator and, if feasible, will be recognized at the regional level. </w:t>
      </w:r>
      <w:r w:rsidR="00BD6AEE" w:rsidRPr="002142E6">
        <w:rPr>
          <w:rFonts w:eastAsia="Times New Roman" w:cstheme="minorHAnsi"/>
        </w:rPr>
        <w:br/>
      </w:r>
      <w:r w:rsidR="00BD6AEE" w:rsidRPr="002142E6">
        <w:rPr>
          <w:rFonts w:eastAsia="Times New Roman" w:cstheme="minorHAnsi"/>
        </w:rPr>
        <w:br/>
      </w:r>
      <w:r w:rsidR="00FF6F05" w:rsidRPr="00FF6F05">
        <w:rPr>
          <w:rFonts w:eastAsia="Times New Roman" w:cstheme="minorHAnsi"/>
          <w:b/>
          <w:bCs/>
        </w:rPr>
        <w:t xml:space="preserve">SUBMISSION </w:t>
      </w:r>
      <w:r w:rsidR="00BD6AEE" w:rsidRPr="00FF6F05">
        <w:rPr>
          <w:rFonts w:eastAsia="Times New Roman" w:cstheme="minorHAnsi"/>
          <w:b/>
          <w:bCs/>
        </w:rPr>
        <w:t xml:space="preserve">DEADLINE: </w:t>
      </w:r>
      <w:r w:rsidR="00BD6AEE" w:rsidRPr="00FF6F05">
        <w:rPr>
          <w:rFonts w:eastAsia="Times New Roman" w:cstheme="minorHAnsi"/>
          <w:b/>
          <w:bCs/>
          <w:color w:val="FF0000"/>
        </w:rPr>
        <w:br/>
      </w:r>
      <w:r w:rsidR="00574C6F" w:rsidRPr="00FF6F05">
        <w:rPr>
          <w:rFonts w:eastAsia="Times New Roman" w:cstheme="minorHAnsi"/>
          <w:color w:val="FF0000"/>
        </w:rPr>
        <w:t>Monday</w:t>
      </w:r>
      <w:r w:rsidR="00BD6AEE" w:rsidRPr="00FF6F05">
        <w:rPr>
          <w:rFonts w:eastAsia="Times New Roman" w:cstheme="minorHAnsi"/>
          <w:color w:val="FF0000"/>
        </w:rPr>
        <w:t xml:space="preserve">, January </w:t>
      </w:r>
      <w:r w:rsidR="00574C6F" w:rsidRPr="00FF6F05">
        <w:rPr>
          <w:rFonts w:eastAsia="Times New Roman" w:cstheme="minorHAnsi"/>
          <w:color w:val="FF0000"/>
        </w:rPr>
        <w:t>31</w:t>
      </w:r>
      <w:r w:rsidR="00BD6AEE" w:rsidRPr="00FF6F05">
        <w:rPr>
          <w:rFonts w:eastAsia="Times New Roman" w:cstheme="minorHAnsi"/>
          <w:color w:val="FF0000"/>
        </w:rPr>
        <w:t>, 202</w:t>
      </w:r>
      <w:r w:rsidR="00574C6F" w:rsidRPr="00FF6F05">
        <w:rPr>
          <w:rFonts w:eastAsia="Times New Roman" w:cstheme="minorHAnsi"/>
          <w:color w:val="FF0000"/>
        </w:rPr>
        <w:t>2</w:t>
      </w:r>
      <w:r w:rsidR="00BD6AEE" w:rsidRPr="00FF6F05">
        <w:rPr>
          <w:rFonts w:eastAsia="Times New Roman" w:cstheme="minorHAnsi"/>
          <w:color w:val="FF0000"/>
        </w:rPr>
        <w:t xml:space="preserve"> at 5:00 pm C</w:t>
      </w:r>
      <w:r w:rsidR="00FF6F05" w:rsidRPr="00FF6F05">
        <w:rPr>
          <w:rFonts w:eastAsia="Times New Roman" w:cstheme="minorHAnsi"/>
          <w:color w:val="FF0000"/>
        </w:rPr>
        <w:t xml:space="preserve">entral Standard Time </w:t>
      </w:r>
      <w:r w:rsidR="00FF6F05" w:rsidRPr="00FF6F05">
        <w:rPr>
          <w:color w:val="FF0000"/>
        </w:rPr>
        <w:t xml:space="preserve">at </w:t>
      </w:r>
      <w:hyperlink r:id="rId5" w:history="1">
        <w:r w:rsidR="00FF6F05" w:rsidRPr="00FF6F05">
          <w:rPr>
            <w:rStyle w:val="Hyperlink"/>
          </w:rPr>
          <w:t>http://my.ptk.org</w:t>
        </w:r>
      </w:hyperlink>
      <w:r w:rsidR="00BD6AEE" w:rsidRPr="00FF6F05">
        <w:rPr>
          <w:rFonts w:eastAsia="Times New Roman" w:cstheme="minorHAnsi"/>
          <w:b/>
          <w:bCs/>
          <w:color w:val="FF0000"/>
        </w:rPr>
        <w:t xml:space="preserve"> </w:t>
      </w:r>
      <w:r w:rsidR="00BD6AEE" w:rsidRPr="00FF6F05">
        <w:rPr>
          <w:rFonts w:eastAsia="Times New Roman" w:cstheme="minorHAnsi"/>
          <w:b/>
          <w:bCs/>
          <w:color w:val="FF0000"/>
        </w:rPr>
        <w:br/>
      </w:r>
    </w:p>
    <w:p w14:paraId="53C93A17" w14:textId="69C6654F" w:rsidR="00FF6F05" w:rsidRDefault="006F57F2" w:rsidP="00594F95">
      <w:pPr>
        <w:spacing w:after="0" w:line="240" w:lineRule="auto"/>
        <w:rPr>
          <w:rFonts w:eastAsia="Times New Roman" w:cstheme="minorHAnsi"/>
        </w:rPr>
      </w:pPr>
      <w:r>
        <w:rPr>
          <w:rFonts w:eastAsia="Times New Roman" w:cstheme="minorHAnsi"/>
        </w:rPr>
        <w:pict w14:anchorId="7B29898C">
          <v:rect id="_x0000_i1025" style="width:0;height:1.5pt" o:hralign="center" o:hrstd="t" o:hr="t" fillcolor="#a0a0a0" stroked="f"/>
        </w:pict>
      </w:r>
    </w:p>
    <w:p w14:paraId="4C68F8EE" w14:textId="038EB7C0" w:rsidR="002142E6" w:rsidRDefault="00BD6AEE" w:rsidP="00594F95">
      <w:pPr>
        <w:spacing w:after="0" w:line="240" w:lineRule="auto"/>
        <w:rPr>
          <w:rFonts w:eastAsia="Times New Roman" w:cstheme="minorHAnsi"/>
        </w:rPr>
      </w:pPr>
      <w:r w:rsidRPr="002142E6">
        <w:rPr>
          <w:rFonts w:eastAsia="Times New Roman" w:cstheme="minorHAnsi"/>
        </w:rPr>
        <w:br/>
      </w:r>
      <w:r w:rsidRPr="00FF6F05">
        <w:rPr>
          <w:rFonts w:eastAsia="Times New Roman" w:cstheme="minorHAnsi"/>
          <w:i/>
          <w:iCs/>
        </w:rPr>
        <w:t xml:space="preserve">Word Count Limit: </w:t>
      </w:r>
      <w:r w:rsidR="00DD7225" w:rsidRPr="00FF6F05">
        <w:rPr>
          <w:rFonts w:eastAsia="Times New Roman" w:cstheme="minorHAnsi"/>
          <w:i/>
          <w:iCs/>
        </w:rPr>
        <w:t xml:space="preserve">350 </w:t>
      </w:r>
      <w:r w:rsidRPr="00FF6F05">
        <w:rPr>
          <w:rFonts w:eastAsia="Times New Roman" w:cstheme="minorHAnsi"/>
          <w:i/>
          <w:iCs/>
        </w:rPr>
        <w:t xml:space="preserve">words per question </w:t>
      </w:r>
      <w:r w:rsidRPr="00FF6F05">
        <w:rPr>
          <w:rFonts w:eastAsia="Times New Roman" w:cstheme="minorHAnsi"/>
          <w:i/>
          <w:iCs/>
        </w:rPr>
        <w:br/>
      </w:r>
      <w:r w:rsidRPr="00FF6F05">
        <w:rPr>
          <w:rFonts w:eastAsia="Times New Roman" w:cstheme="minorHAnsi"/>
          <w:i/>
          <w:iCs/>
        </w:rPr>
        <w:br/>
      </w:r>
      <w:r w:rsidRPr="002142E6">
        <w:rPr>
          <w:rFonts w:eastAsia="Times New Roman" w:cstheme="minorHAnsi"/>
          <w:b/>
          <w:bCs/>
        </w:rPr>
        <w:t>Nomination: To be completed by a Chapter Advisor or Regional Coordinator</w:t>
      </w:r>
      <w:r w:rsidRPr="002142E6">
        <w:rPr>
          <w:rFonts w:eastAsia="Times New Roman" w:cstheme="minorHAnsi"/>
        </w:rPr>
        <w:t xml:space="preserve"> </w:t>
      </w:r>
      <w:r w:rsidRPr="002142E6">
        <w:rPr>
          <w:rFonts w:eastAsia="Times New Roman" w:cstheme="minorHAnsi"/>
        </w:rPr>
        <w:br/>
      </w:r>
    </w:p>
    <w:p w14:paraId="722299C0" w14:textId="77777777" w:rsidR="002142E6" w:rsidRDefault="002142E6" w:rsidP="002142E6">
      <w:r>
        <w:rPr>
          <w:b/>
          <w:bCs/>
        </w:rPr>
        <w:t xml:space="preserve">Nominee’s </w:t>
      </w:r>
      <w:r w:rsidRPr="002C4673">
        <w:rPr>
          <w:b/>
          <w:bCs/>
        </w:rPr>
        <w:t>Name</w:t>
      </w:r>
      <w:r w:rsidRPr="002C4673">
        <w:rPr>
          <w:b/>
          <w:bCs/>
        </w:rPr>
        <w:br/>
      </w:r>
      <w:bookmarkStart w:id="0" w:name="_Hlk77160890"/>
      <w:r>
        <w:rPr>
          <w:b/>
          <w:bCs/>
        </w:rPr>
        <w:br/>
      </w:r>
      <w:r w:rsidRPr="009074B9">
        <w:rPr>
          <w:b/>
          <w:bCs/>
        </w:rPr>
        <w:t>Phonetic Spelling of</w:t>
      </w:r>
      <w:r>
        <w:rPr>
          <w:b/>
          <w:bCs/>
        </w:rPr>
        <w:t xml:space="preserve"> Nominee’s</w:t>
      </w:r>
      <w:r w:rsidRPr="009074B9">
        <w:rPr>
          <w:b/>
          <w:bCs/>
        </w:rPr>
        <w:t xml:space="preserve"> Name for Pronunciation</w:t>
      </w:r>
      <w:r w:rsidRPr="00D21890">
        <w:t xml:space="preserve"> (Example: </w:t>
      </w:r>
      <w:r>
        <w:t>Lela</w:t>
      </w:r>
      <w:r w:rsidRPr="00D21890">
        <w:t xml:space="preserve"> Gutierrez would be phonetically written as </w:t>
      </w:r>
      <w:bookmarkStart w:id="1" w:name="_Hlk77151577"/>
      <w:r>
        <w:rPr>
          <w:i/>
          <w:iCs/>
        </w:rPr>
        <w:t>Lee-</w:t>
      </w:r>
      <w:proofErr w:type="spellStart"/>
      <w:r>
        <w:rPr>
          <w:i/>
          <w:iCs/>
        </w:rPr>
        <w:t>luh</w:t>
      </w:r>
      <w:proofErr w:type="spellEnd"/>
      <w:r w:rsidRPr="00D21890">
        <w:rPr>
          <w:i/>
          <w:iCs/>
        </w:rPr>
        <w:t xml:space="preserve"> </w:t>
      </w:r>
      <w:bookmarkEnd w:id="1"/>
      <w:r w:rsidRPr="00D21890">
        <w:rPr>
          <w:i/>
          <w:iCs/>
        </w:rPr>
        <w:t>Goo-tee-eh-re</w:t>
      </w:r>
      <w:r w:rsidRPr="00C7030B">
        <w:rPr>
          <w:i/>
          <w:iCs/>
        </w:rPr>
        <w:t>s</w:t>
      </w:r>
      <w:r>
        <w:rPr>
          <w:i/>
          <w:iCs/>
        </w:rPr>
        <w:t xml:space="preserve">. </w:t>
      </w:r>
      <w:bookmarkStart w:id="2" w:name="_Hlk77149476"/>
      <w:r w:rsidRPr="00C7030B">
        <w:t>Websites like nameshout.com can help.)</w:t>
      </w:r>
      <w:bookmarkEnd w:id="0"/>
      <w:bookmarkEnd w:id="2"/>
    </w:p>
    <w:p w14:paraId="1F586936" w14:textId="152BE5D8" w:rsidR="00BD6AEE" w:rsidRPr="002142E6" w:rsidRDefault="00BD6AEE" w:rsidP="00594F95">
      <w:pPr>
        <w:spacing w:after="0" w:line="240" w:lineRule="auto"/>
        <w:rPr>
          <w:rFonts w:eastAsia="Times New Roman" w:cstheme="minorHAnsi"/>
        </w:rPr>
      </w:pPr>
      <w:r w:rsidRPr="002142E6">
        <w:rPr>
          <w:rFonts w:eastAsia="Times New Roman" w:cstheme="minorHAnsi"/>
        </w:rPr>
        <w:t xml:space="preserve">1. Describe up to three examples of how the alumni member increased access to the Phi Theta Kappa experience for eligible members by assisting with chapter recruitment, orientation, and/or induction ceremonies, OR covering membership fees for deserving students. </w:t>
      </w:r>
      <w:r w:rsidRPr="002142E6">
        <w:rPr>
          <w:rFonts w:eastAsia="Times New Roman" w:cstheme="minorHAnsi"/>
        </w:rPr>
        <w:br/>
      </w:r>
      <w:r w:rsidRPr="002142E6">
        <w:rPr>
          <w:rFonts w:eastAsia="Times New Roman" w:cstheme="minorHAnsi"/>
        </w:rPr>
        <w:br/>
        <w:t xml:space="preserve">2. Give specific, detailed examples of the alumni member’s collaboration with officers and advisors to </w:t>
      </w:r>
      <w:r w:rsidRPr="002142E6">
        <w:rPr>
          <w:rFonts w:eastAsia="Times New Roman" w:cstheme="minorHAnsi"/>
        </w:rPr>
        <w:lastRenderedPageBreak/>
        <w:t xml:space="preserve">assist the region, chapter, and/or members to enhance engagement in Phi Theta Kappa programming such as Honors in Action, College Project, PTK Connect, Five Star Chapter Plan, PTK Edge, Hallmark Awards, or employment/transfer readiness. </w:t>
      </w:r>
      <w:r w:rsidRPr="002142E6">
        <w:rPr>
          <w:rFonts w:eastAsia="Times New Roman" w:cstheme="minorHAnsi"/>
        </w:rPr>
        <w:br/>
      </w:r>
      <w:r w:rsidRPr="002142E6">
        <w:rPr>
          <w:rFonts w:eastAsia="Times New Roman" w:cstheme="minorHAnsi"/>
        </w:rPr>
        <w:br/>
        <w:t xml:space="preserve">3. Describe up to three examples of how the alumni member empowered chapters/regions and mentored members, challenging and assisting them to set and achieve ambitious goals for college completion and/or other Phi Theta Kappa initiatives. </w:t>
      </w:r>
      <w:r w:rsidRPr="002142E6">
        <w:rPr>
          <w:rFonts w:eastAsia="Times New Roman" w:cstheme="minorHAnsi"/>
        </w:rPr>
        <w:br/>
      </w:r>
      <w:r w:rsidRPr="002142E6">
        <w:rPr>
          <w:rFonts w:eastAsia="Times New Roman" w:cstheme="minorHAnsi"/>
        </w:rPr>
        <w:br/>
        <w:t>This entry will be judged in its entirety based on the following criteria. Maximum available score is 30.</w:t>
      </w:r>
    </w:p>
    <w:p w14:paraId="5E5B3168" w14:textId="2DA707EB" w:rsidR="00572501" w:rsidRPr="002142E6" w:rsidRDefault="00572501">
      <w:pPr>
        <w:rPr>
          <w:rFonts w:cstheme="minorHAnsi"/>
        </w:rPr>
      </w:pPr>
    </w:p>
    <w:p w14:paraId="4324404C" w14:textId="42276AEE" w:rsidR="00BD6AEE" w:rsidRPr="002142E6" w:rsidRDefault="00BD6AEE">
      <w:pPr>
        <w:rPr>
          <w:rStyle w:val="markedcontent"/>
          <w:rFonts w:cstheme="minorHAnsi"/>
        </w:rPr>
      </w:pPr>
      <w:r w:rsidRPr="002142E6">
        <w:rPr>
          <w:rStyle w:val="markedcontent"/>
          <w:rFonts w:cstheme="minorHAnsi"/>
          <w:b/>
          <w:bCs/>
        </w:rPr>
        <w:t xml:space="preserve">ACCESS TO MEMBERSHIP </w:t>
      </w:r>
      <w:r w:rsidRPr="002142E6">
        <w:rPr>
          <w:rFonts w:cstheme="minorHAnsi"/>
          <w:b/>
          <w:bCs/>
        </w:rPr>
        <w:br/>
      </w:r>
      <w:r w:rsidRPr="002142E6">
        <w:rPr>
          <w:rStyle w:val="markedcontent"/>
          <w:rFonts w:cstheme="minorHAnsi"/>
        </w:rPr>
        <w:t xml:space="preserve">10 points </w:t>
      </w:r>
      <w:r w:rsidRPr="002142E6">
        <w:rPr>
          <w:rFonts w:cstheme="minorHAnsi"/>
        </w:rPr>
        <w:br/>
      </w:r>
      <w:r w:rsidRPr="002142E6">
        <w:rPr>
          <w:rStyle w:val="markedcontent"/>
          <w:rFonts w:cstheme="minorHAnsi"/>
        </w:rPr>
        <w:t xml:space="preserve">Nominee showed initiative and considerable creativity in various efforts to increase access to Phi Theta Kappa membership. </w:t>
      </w:r>
      <w:r w:rsidR="00116201" w:rsidRPr="002142E6">
        <w:rPr>
          <w:rStyle w:val="markedcontent"/>
          <w:rFonts w:cstheme="minorHAnsi"/>
        </w:rPr>
        <w:t>T</w:t>
      </w:r>
      <w:r w:rsidRPr="002142E6">
        <w:rPr>
          <w:rStyle w:val="markedcontent"/>
          <w:rFonts w:cstheme="minorHAnsi"/>
        </w:rPr>
        <w:t>here is clear compelling evidence that the nominee’s efforts made a positive difference in</w:t>
      </w:r>
      <w:r w:rsidR="00116201" w:rsidRPr="002142E6">
        <w:rPr>
          <w:rStyle w:val="markedcontent"/>
          <w:rFonts w:cstheme="minorHAnsi"/>
        </w:rPr>
        <w:t xml:space="preserve"> </w:t>
      </w:r>
      <w:r w:rsidRPr="002142E6">
        <w:rPr>
          <w:rStyle w:val="markedcontent"/>
          <w:rFonts w:cstheme="minorHAnsi"/>
        </w:rPr>
        <w:t>membership acceptance. Examples may include providing guidance or actively participating in membership recruitment campaigns; direct support or participation in new member orientation programming; speaking or</w:t>
      </w:r>
      <w:r w:rsidR="00FF6F05">
        <w:rPr>
          <w:rStyle w:val="markedcontent"/>
          <w:rFonts w:cstheme="minorHAnsi"/>
        </w:rPr>
        <w:t xml:space="preserve"> </w:t>
      </w:r>
      <w:r w:rsidRPr="002142E6">
        <w:rPr>
          <w:rStyle w:val="markedcontent"/>
          <w:rFonts w:cstheme="minorHAnsi"/>
        </w:rPr>
        <w:t xml:space="preserve">assisting with the selection and procurement of speakers for induction ceremonies; and/or giving/fundraising for the Golden Opportunity Scholarship to help cover membership fees for deserving students. </w:t>
      </w:r>
      <w:r w:rsidRPr="002142E6">
        <w:rPr>
          <w:rFonts w:cstheme="minorHAnsi"/>
        </w:rPr>
        <w:br/>
      </w:r>
      <w:r w:rsidRPr="002142E6">
        <w:rPr>
          <w:rFonts w:cstheme="minorHAnsi"/>
        </w:rPr>
        <w:br/>
      </w:r>
      <w:r w:rsidRPr="002142E6">
        <w:rPr>
          <w:rStyle w:val="markedcontent"/>
          <w:rFonts w:cstheme="minorHAnsi"/>
        </w:rPr>
        <w:t xml:space="preserve">7 points </w:t>
      </w:r>
      <w:r w:rsidRPr="002142E6">
        <w:rPr>
          <w:rFonts w:cstheme="minorHAnsi"/>
        </w:rPr>
        <w:br/>
      </w:r>
      <w:r w:rsidRPr="002142E6">
        <w:rPr>
          <w:rStyle w:val="markedcontent"/>
          <w:rFonts w:cstheme="minorHAnsi"/>
        </w:rPr>
        <w:t xml:space="preserve">Nominee faithfully attended multiple events such as new member orientations and/or induction ceremonies. </w:t>
      </w:r>
      <w:r w:rsidRPr="002142E6">
        <w:rPr>
          <w:rFonts w:cstheme="minorHAnsi"/>
        </w:rPr>
        <w:br/>
      </w:r>
      <w:r w:rsidRPr="002142E6">
        <w:rPr>
          <w:rFonts w:cstheme="minorHAnsi"/>
        </w:rPr>
        <w:br/>
      </w:r>
      <w:r w:rsidRPr="002142E6">
        <w:rPr>
          <w:rStyle w:val="markedcontent"/>
          <w:rFonts w:cstheme="minorHAnsi"/>
        </w:rPr>
        <w:t xml:space="preserve">4 points </w:t>
      </w:r>
      <w:r w:rsidRPr="002142E6">
        <w:rPr>
          <w:rFonts w:cstheme="minorHAnsi"/>
        </w:rPr>
        <w:br/>
      </w:r>
      <w:r w:rsidRPr="002142E6">
        <w:rPr>
          <w:rStyle w:val="markedcontent"/>
          <w:rFonts w:cstheme="minorHAnsi"/>
        </w:rPr>
        <w:t xml:space="preserve">The entry lacks evidence to demonstrate the nominee’s active role in more than one strategy to increase access to membership. </w:t>
      </w:r>
      <w:r w:rsidRPr="002142E6">
        <w:rPr>
          <w:rFonts w:cstheme="minorHAnsi"/>
        </w:rPr>
        <w:br/>
      </w:r>
      <w:r w:rsidRPr="002142E6">
        <w:rPr>
          <w:rFonts w:cstheme="minorHAnsi"/>
        </w:rPr>
        <w:br/>
      </w:r>
      <w:r w:rsidRPr="002142E6">
        <w:rPr>
          <w:rStyle w:val="markedcontent"/>
          <w:rFonts w:cstheme="minorHAnsi"/>
          <w:b/>
          <w:bCs/>
        </w:rPr>
        <w:t xml:space="preserve">MEMBER ENGAGEMENT </w:t>
      </w:r>
      <w:r w:rsidRPr="002142E6">
        <w:rPr>
          <w:rFonts w:cstheme="minorHAnsi"/>
          <w:b/>
          <w:bCs/>
        </w:rPr>
        <w:br/>
      </w:r>
      <w:r w:rsidRPr="002142E6">
        <w:rPr>
          <w:rStyle w:val="markedcontent"/>
          <w:rFonts w:cstheme="minorHAnsi"/>
        </w:rPr>
        <w:t xml:space="preserve">10 points </w:t>
      </w:r>
      <w:r w:rsidRPr="002142E6">
        <w:rPr>
          <w:rFonts w:cstheme="minorHAnsi"/>
        </w:rPr>
        <w:br/>
      </w:r>
      <w:r w:rsidRPr="002142E6">
        <w:rPr>
          <w:rStyle w:val="markedcontent"/>
          <w:rFonts w:cstheme="minorHAnsi"/>
        </w:rPr>
        <w:t>The entry provides clear evidence of active, collaborative, and meaningful engagement by the nominee with regional coordinators/advisors/officers in support of Phi Theta Kappa programs. Examples may include designing and implementing strategies to increase member awareness of and participation in specific Phi Theta Kappa</w:t>
      </w:r>
      <w:r w:rsidR="00116201" w:rsidRPr="002142E6">
        <w:rPr>
          <w:rStyle w:val="markedcontent"/>
          <w:rFonts w:cstheme="minorHAnsi"/>
        </w:rPr>
        <w:t xml:space="preserve"> </w:t>
      </w:r>
      <w:r w:rsidRPr="002142E6">
        <w:rPr>
          <w:rStyle w:val="markedcontent"/>
          <w:rFonts w:cstheme="minorHAnsi"/>
        </w:rPr>
        <w:t xml:space="preserve">programs including Honors in Action, College Project, PTK Connect, Five Star Chapter Plan, PTK Edge, Hallmark Awards, and employment/transfer readiness initiatives. </w:t>
      </w:r>
      <w:r w:rsidRPr="002142E6">
        <w:rPr>
          <w:rFonts w:cstheme="minorHAnsi"/>
        </w:rPr>
        <w:br/>
      </w:r>
      <w:r w:rsidRPr="002142E6">
        <w:rPr>
          <w:rFonts w:cstheme="minorHAnsi"/>
        </w:rPr>
        <w:br/>
      </w:r>
      <w:r w:rsidRPr="002142E6">
        <w:rPr>
          <w:rStyle w:val="markedcontent"/>
          <w:rFonts w:cstheme="minorHAnsi"/>
        </w:rPr>
        <w:t xml:space="preserve">7 points </w:t>
      </w:r>
      <w:r w:rsidRPr="002142E6">
        <w:rPr>
          <w:rFonts w:cstheme="minorHAnsi"/>
        </w:rPr>
        <w:br/>
      </w:r>
      <w:r w:rsidRPr="002142E6">
        <w:rPr>
          <w:rStyle w:val="markedcontent"/>
          <w:rFonts w:cstheme="minorHAnsi"/>
        </w:rPr>
        <w:t>Nominee made a meaningful contribution to the ongoing efforts to increase member participation in Phi Theta</w:t>
      </w:r>
      <w:r w:rsidR="00116201" w:rsidRPr="002142E6">
        <w:rPr>
          <w:rStyle w:val="markedcontent"/>
          <w:rFonts w:cstheme="minorHAnsi"/>
        </w:rPr>
        <w:t xml:space="preserve"> </w:t>
      </w:r>
      <w:r w:rsidRPr="002142E6">
        <w:rPr>
          <w:rStyle w:val="markedcontent"/>
          <w:rFonts w:cstheme="minorHAnsi"/>
        </w:rPr>
        <w:t xml:space="preserve">Kappa programs. </w:t>
      </w:r>
      <w:r w:rsidRPr="002142E6">
        <w:rPr>
          <w:rFonts w:cstheme="minorHAnsi"/>
        </w:rPr>
        <w:br/>
      </w:r>
      <w:r w:rsidRPr="002142E6">
        <w:rPr>
          <w:rFonts w:cstheme="minorHAnsi"/>
        </w:rPr>
        <w:br/>
      </w:r>
      <w:r w:rsidRPr="002142E6">
        <w:rPr>
          <w:rStyle w:val="markedcontent"/>
          <w:rFonts w:cstheme="minorHAnsi"/>
        </w:rPr>
        <w:t xml:space="preserve">4 points </w:t>
      </w:r>
      <w:r w:rsidRPr="002142E6">
        <w:rPr>
          <w:rFonts w:cstheme="minorHAnsi"/>
        </w:rPr>
        <w:br/>
      </w:r>
      <w:r w:rsidRPr="002142E6">
        <w:rPr>
          <w:rStyle w:val="markedcontent"/>
          <w:rFonts w:cstheme="minorHAnsi"/>
        </w:rPr>
        <w:t xml:space="preserve">There is evidence the nominee was available to advisors and officers for guidance in support of programs. </w:t>
      </w:r>
      <w:r w:rsidRPr="002142E6">
        <w:rPr>
          <w:rFonts w:cstheme="minorHAnsi"/>
        </w:rPr>
        <w:br/>
      </w:r>
      <w:r w:rsidRPr="002142E6">
        <w:rPr>
          <w:rFonts w:cstheme="minorHAnsi"/>
        </w:rPr>
        <w:br/>
      </w:r>
      <w:r w:rsidRPr="002142E6">
        <w:rPr>
          <w:rStyle w:val="markedcontent"/>
          <w:rFonts w:cstheme="minorHAnsi"/>
          <w:b/>
          <w:bCs/>
        </w:rPr>
        <w:lastRenderedPageBreak/>
        <w:t>MENTORSHIP</w:t>
      </w:r>
      <w:r w:rsidR="002142E6">
        <w:rPr>
          <w:rStyle w:val="markedcontent"/>
          <w:rFonts w:cstheme="minorHAnsi"/>
          <w:b/>
          <w:bCs/>
        </w:rPr>
        <w:br/>
      </w:r>
      <w:r w:rsidRPr="002142E6">
        <w:rPr>
          <w:rStyle w:val="markedcontent"/>
          <w:rFonts w:cstheme="minorHAnsi"/>
        </w:rPr>
        <w:t xml:space="preserve">10 points </w:t>
      </w:r>
      <w:r w:rsidRPr="002142E6">
        <w:rPr>
          <w:rFonts w:cstheme="minorHAnsi"/>
        </w:rPr>
        <w:br/>
      </w:r>
      <w:r w:rsidRPr="002142E6">
        <w:rPr>
          <w:rStyle w:val="markedcontent"/>
          <w:rFonts w:cstheme="minorHAnsi"/>
        </w:rPr>
        <w:t>The nominee has demonstrated a positive and powerful presence among Phi Theta Kappa advisors and members acting as a resource and role model to encourage scholarship, help increase engagement in chapter and</w:t>
      </w:r>
      <w:r w:rsidR="00116201" w:rsidRPr="002142E6">
        <w:rPr>
          <w:rStyle w:val="markedcontent"/>
          <w:rFonts w:cstheme="minorHAnsi"/>
        </w:rPr>
        <w:t>/</w:t>
      </w:r>
      <w:r w:rsidRPr="002142E6">
        <w:rPr>
          <w:rStyle w:val="markedcontent"/>
          <w:rFonts w:cstheme="minorHAnsi"/>
        </w:rPr>
        <w:t xml:space="preserve">or regional events and encourage participation in PTK benefits and opportunities. There is clear and compelling evidence that the nominee’s ongoing interactions with others have led to several specific examples of positive personal and professional development experiences for others. </w:t>
      </w:r>
      <w:r w:rsidRPr="002142E6">
        <w:rPr>
          <w:rFonts w:cstheme="minorHAnsi"/>
        </w:rPr>
        <w:br/>
      </w:r>
      <w:r w:rsidRPr="002142E6">
        <w:rPr>
          <w:rFonts w:cstheme="minorHAnsi"/>
        </w:rPr>
        <w:br/>
      </w:r>
      <w:r w:rsidRPr="002142E6">
        <w:rPr>
          <w:rStyle w:val="markedcontent"/>
          <w:rFonts w:cstheme="minorHAnsi"/>
        </w:rPr>
        <w:t xml:space="preserve">7 points </w:t>
      </w:r>
      <w:r w:rsidRPr="002142E6">
        <w:rPr>
          <w:rFonts w:cstheme="minorHAnsi"/>
        </w:rPr>
        <w:br/>
      </w:r>
      <w:r w:rsidRPr="002142E6">
        <w:rPr>
          <w:rStyle w:val="markedcontent"/>
          <w:rFonts w:cstheme="minorHAnsi"/>
        </w:rPr>
        <w:t xml:space="preserve">There is evidence that the nominee is visible among advisors and members as a role model. Their interactions with others have led to at least one specific example of a positive personal and professional development experience for at least one member. </w:t>
      </w:r>
      <w:r w:rsidRPr="002142E6">
        <w:rPr>
          <w:rFonts w:cstheme="minorHAnsi"/>
        </w:rPr>
        <w:br/>
      </w:r>
      <w:r w:rsidRPr="002142E6">
        <w:rPr>
          <w:rFonts w:cstheme="minorHAnsi"/>
        </w:rPr>
        <w:br/>
      </w:r>
      <w:r w:rsidRPr="002142E6">
        <w:rPr>
          <w:rStyle w:val="markedcontent"/>
          <w:rFonts w:cstheme="minorHAnsi"/>
        </w:rPr>
        <w:t xml:space="preserve">4 points </w:t>
      </w:r>
      <w:r w:rsidRPr="002142E6">
        <w:rPr>
          <w:rFonts w:cstheme="minorHAnsi"/>
        </w:rPr>
        <w:br/>
      </w:r>
      <w:r w:rsidRPr="002142E6">
        <w:rPr>
          <w:rStyle w:val="markedcontent"/>
          <w:rFonts w:cstheme="minorHAnsi"/>
        </w:rPr>
        <w:t>There is little evidence to support the nominee’s role as an effective mentor and role model.</w:t>
      </w:r>
    </w:p>
    <w:p w14:paraId="77903B85" w14:textId="7348641C" w:rsidR="00BD6AEE" w:rsidRPr="002142E6" w:rsidRDefault="00BD6AEE">
      <w:pPr>
        <w:rPr>
          <w:rStyle w:val="markedcontent"/>
          <w:rFonts w:cstheme="minorHAnsi"/>
          <w:sz w:val="24"/>
          <w:szCs w:val="24"/>
        </w:rPr>
      </w:pPr>
    </w:p>
    <w:sectPr w:rsidR="00BD6AEE" w:rsidRPr="0021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767E"/>
    <w:multiLevelType w:val="hybridMultilevel"/>
    <w:tmpl w:val="2024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EE"/>
    <w:rsid w:val="00116201"/>
    <w:rsid w:val="002142E6"/>
    <w:rsid w:val="00377E41"/>
    <w:rsid w:val="00505791"/>
    <w:rsid w:val="00572501"/>
    <w:rsid w:val="00574C6F"/>
    <w:rsid w:val="00594F95"/>
    <w:rsid w:val="006A58DD"/>
    <w:rsid w:val="006F57F2"/>
    <w:rsid w:val="00BD6AEE"/>
    <w:rsid w:val="00C62B2C"/>
    <w:rsid w:val="00DD7225"/>
    <w:rsid w:val="00FF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26D5"/>
  <w15:chartTrackingRefBased/>
  <w15:docId w15:val="{F406F475-421C-4898-908C-32049DC2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D6AEE"/>
  </w:style>
  <w:style w:type="paragraph" w:styleId="ListParagraph">
    <w:name w:val="List Paragraph"/>
    <w:basedOn w:val="Normal"/>
    <w:uiPriority w:val="34"/>
    <w:qFormat/>
    <w:rsid w:val="00594F95"/>
    <w:pPr>
      <w:ind w:left="720"/>
      <w:contextualSpacing/>
    </w:pPr>
  </w:style>
  <w:style w:type="character" w:styleId="Hyperlink">
    <w:name w:val="Hyperlink"/>
    <w:basedOn w:val="DefaultParagraphFont"/>
    <w:uiPriority w:val="99"/>
    <w:unhideWhenUsed/>
    <w:rsid w:val="00FF6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62290">
      <w:bodyDiv w:val="1"/>
      <w:marLeft w:val="0"/>
      <w:marRight w:val="0"/>
      <w:marTop w:val="0"/>
      <w:marBottom w:val="0"/>
      <w:divBdr>
        <w:top w:val="none" w:sz="0" w:space="0" w:color="auto"/>
        <w:left w:val="none" w:sz="0" w:space="0" w:color="auto"/>
        <w:bottom w:val="none" w:sz="0" w:space="0" w:color="auto"/>
        <w:right w:val="none" w:sz="0" w:space="0" w:color="auto"/>
      </w:divBdr>
      <w:divsChild>
        <w:div w:id="181452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pt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Mayer</dc:creator>
  <cp:keywords/>
  <dc:description/>
  <cp:lastModifiedBy>Melissa Mayer</cp:lastModifiedBy>
  <cp:revision>2</cp:revision>
  <dcterms:created xsi:type="dcterms:W3CDTF">2021-10-28T18:11:00Z</dcterms:created>
  <dcterms:modified xsi:type="dcterms:W3CDTF">2021-10-28T18:11:00Z</dcterms:modified>
</cp:coreProperties>
</file>